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2633B" w:rsidRDefault="00A2633B" w:rsidP="00A2633B">
      <w:pPr>
        <w:jc w:val="center"/>
        <w:rPr>
          <w:sz w:val="24"/>
          <w:szCs w:val="24"/>
        </w:rPr>
      </w:pPr>
      <w:r>
        <w:rPr>
          <w:sz w:val="24"/>
          <w:szCs w:val="24"/>
        </w:rPr>
        <w:object w:dxaOrig="96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1.95pt" o:ole="" fillcolor="window">
            <v:imagedata r:id="rId7" o:title=""/>
          </v:shape>
          <o:OLEObject Type="Embed" ProgID="PBrush" ShapeID="_x0000_i1025" DrawAspect="Content" ObjectID="_1773204944" r:id="rId8"/>
        </w:object>
      </w:r>
    </w:p>
    <w:p w:rsidR="00A2633B" w:rsidRDefault="00A2633B" w:rsidP="00A2633B">
      <w:pPr>
        <w:jc w:val="center"/>
        <w:rPr>
          <w:sz w:val="28"/>
          <w:szCs w:val="28"/>
        </w:rPr>
      </w:pPr>
    </w:p>
    <w:p w:rsidR="00A2633B" w:rsidRDefault="00A2633B" w:rsidP="00A2633B">
      <w:pPr>
        <w:jc w:val="center"/>
        <w:rPr>
          <w:b/>
          <w:sz w:val="28"/>
          <w:szCs w:val="28"/>
        </w:rPr>
      </w:pPr>
      <w:r>
        <w:rPr>
          <w:b/>
          <w:sz w:val="28"/>
          <w:szCs w:val="28"/>
        </w:rPr>
        <w:t>САРАТОВСКАЯ ГОРОДСКАЯ ДУМА</w:t>
      </w:r>
    </w:p>
    <w:p w:rsidR="00A2633B" w:rsidRDefault="00A2633B" w:rsidP="00A2633B">
      <w:pPr>
        <w:jc w:val="center"/>
        <w:rPr>
          <w:b/>
          <w:sz w:val="28"/>
          <w:szCs w:val="28"/>
        </w:rPr>
      </w:pPr>
    </w:p>
    <w:p w:rsidR="00A2633B" w:rsidRDefault="00A2633B" w:rsidP="00A2633B">
      <w:pPr>
        <w:jc w:val="center"/>
        <w:rPr>
          <w:b/>
          <w:sz w:val="28"/>
          <w:szCs w:val="28"/>
        </w:rPr>
      </w:pPr>
      <w:r>
        <w:rPr>
          <w:b/>
          <w:sz w:val="28"/>
          <w:szCs w:val="28"/>
        </w:rPr>
        <w:t>РЕШЕНИЕ</w:t>
      </w:r>
    </w:p>
    <w:p w:rsidR="00A2633B" w:rsidRDefault="00A2633B" w:rsidP="00A2633B">
      <w:pPr>
        <w:rPr>
          <w:b/>
          <w:sz w:val="28"/>
          <w:szCs w:val="28"/>
        </w:rPr>
      </w:pPr>
    </w:p>
    <w:p w:rsidR="00A2633B" w:rsidRDefault="00A2633B" w:rsidP="00A2633B">
      <w:pPr>
        <w:rPr>
          <w:b/>
          <w:sz w:val="28"/>
          <w:szCs w:val="28"/>
        </w:rPr>
      </w:pPr>
      <w:r>
        <w:rPr>
          <w:sz w:val="28"/>
          <w:szCs w:val="28"/>
        </w:rPr>
        <w:t>29</w:t>
      </w:r>
      <w:r>
        <w:rPr>
          <w:sz w:val="28"/>
          <w:szCs w:val="28"/>
        </w:rPr>
        <w:t xml:space="preserve"> марта 2024 года № 4</w:t>
      </w:r>
      <w:r>
        <w:rPr>
          <w:sz w:val="28"/>
          <w:szCs w:val="28"/>
        </w:rPr>
        <w:t>9</w:t>
      </w:r>
      <w:r>
        <w:rPr>
          <w:sz w:val="28"/>
          <w:szCs w:val="28"/>
        </w:rPr>
        <w:t>-46</w:t>
      </w:r>
      <w:r>
        <w:rPr>
          <w:sz w:val="28"/>
          <w:szCs w:val="28"/>
        </w:rPr>
        <w:t>9</w:t>
      </w:r>
    </w:p>
    <w:p w:rsidR="00A2633B" w:rsidRDefault="00A2633B" w:rsidP="00A2633B">
      <w:pPr>
        <w:jc w:val="center"/>
        <w:rPr>
          <w:bCs/>
          <w:sz w:val="28"/>
          <w:szCs w:val="28"/>
        </w:rPr>
      </w:pPr>
    </w:p>
    <w:p w:rsidR="00A2633B" w:rsidRDefault="00A2633B" w:rsidP="00A2633B">
      <w:pPr>
        <w:jc w:val="center"/>
        <w:rPr>
          <w:bCs/>
          <w:sz w:val="28"/>
          <w:szCs w:val="28"/>
        </w:rPr>
      </w:pPr>
      <w:r>
        <w:rPr>
          <w:bCs/>
          <w:sz w:val="28"/>
          <w:szCs w:val="28"/>
        </w:rPr>
        <w:t>г. Саратов</w:t>
      </w:r>
    </w:p>
    <w:p w:rsidR="00A2633B" w:rsidRDefault="00A2633B" w:rsidP="00A2633B">
      <w:pPr>
        <w:pStyle w:val="a3"/>
        <w:rPr>
          <w:sz w:val="28"/>
          <w:szCs w:val="28"/>
        </w:rPr>
      </w:pPr>
    </w:p>
    <w:p w:rsidR="00A2633B" w:rsidRPr="00A2633B" w:rsidRDefault="00A2633B" w:rsidP="00A2633B">
      <w:pPr>
        <w:jc w:val="both"/>
        <w:rPr>
          <w:bCs/>
          <w:sz w:val="28"/>
          <w:szCs w:val="28"/>
        </w:rPr>
      </w:pPr>
      <w:r w:rsidRPr="00A2633B">
        <w:rPr>
          <w:bCs/>
          <w:sz w:val="28"/>
          <w:szCs w:val="28"/>
        </w:rPr>
        <w:t xml:space="preserve">О внесении изменений в решение Саратовской городской Думы </w:t>
      </w:r>
      <w:r w:rsidRPr="00A2633B">
        <w:rPr>
          <w:bCs/>
          <w:sz w:val="28"/>
          <w:szCs w:val="28"/>
        </w:rPr>
        <w:br/>
        <w:t>от 24 сентября 2009 года № 43-524 «О Положении об организации транспортного обслуживания населения автомобильным пассажирским и городским наземным электрическим транспортом на территории муниципального образования «Город Саратов»</w:t>
      </w:r>
    </w:p>
    <w:p w:rsidR="00A2633B" w:rsidRDefault="00A2633B" w:rsidP="00A2633B">
      <w:pPr>
        <w:jc w:val="both"/>
        <w:rPr>
          <w:sz w:val="28"/>
          <w:szCs w:val="28"/>
        </w:rPr>
      </w:pPr>
    </w:p>
    <w:p w:rsidR="00A2633B" w:rsidRPr="00A2633B" w:rsidRDefault="00A2633B" w:rsidP="00A2633B">
      <w:pPr>
        <w:jc w:val="both"/>
        <w:rPr>
          <w:sz w:val="28"/>
          <w:szCs w:val="28"/>
        </w:rPr>
      </w:pPr>
    </w:p>
    <w:p w:rsidR="00A2633B" w:rsidRPr="00A2633B" w:rsidRDefault="00A2633B" w:rsidP="00A2633B">
      <w:pPr>
        <w:ind w:firstLine="708"/>
        <w:jc w:val="both"/>
        <w:rPr>
          <w:rFonts w:eastAsia="Calibri"/>
          <w:sz w:val="28"/>
          <w:szCs w:val="28"/>
          <w:lang w:eastAsia="en-US"/>
        </w:rPr>
      </w:pPr>
      <w:proofErr w:type="gramStart"/>
      <w:r w:rsidRPr="00A2633B">
        <w:rPr>
          <w:rFonts w:eastAsia="Calibri"/>
          <w:sz w:val="28"/>
          <w:szCs w:val="28"/>
          <w:lang w:eastAsia="en-US"/>
        </w:rPr>
        <w:t xml:space="preserve">В соответствии с Федеральным законом от 6 октября 2003 года </w:t>
      </w:r>
      <w:r w:rsidRPr="00A2633B">
        <w:rPr>
          <w:rFonts w:eastAsia="Calibri"/>
          <w:sz w:val="28"/>
          <w:szCs w:val="28"/>
          <w:lang w:eastAsia="en-US"/>
        </w:rPr>
        <w:br/>
        <w:t xml:space="preserve">№ 131-ФЗ «Об общих принципах организации местного самоуправления </w:t>
      </w:r>
      <w:r w:rsidRPr="00A2633B">
        <w:rPr>
          <w:rFonts w:eastAsia="Calibri"/>
          <w:sz w:val="28"/>
          <w:szCs w:val="28"/>
          <w:lang w:eastAsia="en-US"/>
        </w:rPr>
        <w:br/>
        <w:t xml:space="preserve">в Российской Федерации», Федеральным законом от 13 июля 2015 года </w:t>
      </w:r>
      <w:r w:rsidRPr="00A2633B">
        <w:rPr>
          <w:rFonts w:eastAsia="Calibri"/>
          <w:sz w:val="28"/>
          <w:szCs w:val="28"/>
          <w:lang w:eastAsia="en-US"/>
        </w:rPr>
        <w:b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«Город Саратов»</w:t>
      </w:r>
      <w:proofErr w:type="gramEnd"/>
    </w:p>
    <w:p w:rsidR="00A2633B" w:rsidRPr="00A2633B" w:rsidRDefault="00A2633B" w:rsidP="00A2633B">
      <w:pPr>
        <w:jc w:val="both"/>
        <w:rPr>
          <w:sz w:val="28"/>
          <w:szCs w:val="28"/>
        </w:rPr>
      </w:pPr>
    </w:p>
    <w:p w:rsidR="00A2633B" w:rsidRPr="00A2633B" w:rsidRDefault="00A2633B" w:rsidP="00A2633B">
      <w:pPr>
        <w:jc w:val="both"/>
        <w:rPr>
          <w:sz w:val="28"/>
          <w:szCs w:val="28"/>
        </w:rPr>
      </w:pPr>
      <w:r w:rsidRPr="00A2633B">
        <w:rPr>
          <w:sz w:val="28"/>
          <w:szCs w:val="28"/>
        </w:rPr>
        <w:t xml:space="preserve">Саратовская городская Дума </w:t>
      </w:r>
    </w:p>
    <w:p w:rsidR="00A2633B" w:rsidRDefault="00A2633B" w:rsidP="00A2633B">
      <w:pPr>
        <w:jc w:val="both"/>
        <w:rPr>
          <w:sz w:val="28"/>
          <w:szCs w:val="28"/>
        </w:rPr>
      </w:pPr>
    </w:p>
    <w:p w:rsidR="00A2633B" w:rsidRPr="00A2633B" w:rsidRDefault="00A2633B" w:rsidP="00A2633B">
      <w:pPr>
        <w:jc w:val="both"/>
        <w:rPr>
          <w:sz w:val="28"/>
          <w:szCs w:val="28"/>
        </w:rPr>
      </w:pPr>
    </w:p>
    <w:p w:rsidR="00A2633B" w:rsidRDefault="00A2633B" w:rsidP="00A2633B">
      <w:pPr>
        <w:jc w:val="both"/>
        <w:rPr>
          <w:sz w:val="28"/>
          <w:szCs w:val="28"/>
        </w:rPr>
      </w:pPr>
      <w:r w:rsidRPr="00A2633B">
        <w:rPr>
          <w:sz w:val="28"/>
          <w:szCs w:val="28"/>
        </w:rPr>
        <w:t>РЕШИЛА:</w:t>
      </w:r>
    </w:p>
    <w:p w:rsidR="00A2633B" w:rsidRPr="00A2633B" w:rsidRDefault="00A2633B" w:rsidP="00A2633B">
      <w:pPr>
        <w:jc w:val="both"/>
        <w:rPr>
          <w:sz w:val="28"/>
          <w:szCs w:val="28"/>
        </w:rPr>
      </w:pP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 xml:space="preserve">1. </w:t>
      </w:r>
      <w:proofErr w:type="gramStart"/>
      <w:r w:rsidRPr="00A2633B">
        <w:rPr>
          <w:rFonts w:eastAsia="Calibri"/>
          <w:sz w:val="28"/>
          <w:szCs w:val="28"/>
          <w:lang w:eastAsia="en-US"/>
        </w:rPr>
        <w:t xml:space="preserve">Внести в Приложение к решению Саратовской городской Думы </w:t>
      </w:r>
      <w:r w:rsidRPr="00A2633B">
        <w:rPr>
          <w:rFonts w:eastAsia="Calibri"/>
          <w:sz w:val="28"/>
          <w:szCs w:val="28"/>
          <w:lang w:eastAsia="en-US"/>
        </w:rPr>
        <w:br/>
        <w:t xml:space="preserve">от 24 сентября 2009 года № 43-524 «О Положении об организации транспортного обслуживания населения автомобильным пассажирским </w:t>
      </w:r>
      <w:r w:rsidRPr="00A2633B">
        <w:rPr>
          <w:rFonts w:eastAsia="Calibri"/>
          <w:sz w:val="28"/>
          <w:szCs w:val="28"/>
          <w:lang w:eastAsia="en-US"/>
        </w:rPr>
        <w:br/>
        <w:t xml:space="preserve">и городским наземным электрическим транспортом на территории муниципального образования «Город Саратов» (с изменениями от 29 марта 2012 года № 12-146, 30 октября 2014 года № 40-457, 18 февраля 2016 года </w:t>
      </w:r>
      <w:r w:rsidRPr="00A2633B">
        <w:rPr>
          <w:rFonts w:eastAsia="Calibri"/>
          <w:sz w:val="28"/>
          <w:szCs w:val="28"/>
          <w:lang w:eastAsia="en-US"/>
        </w:rPr>
        <w:br/>
        <w:t>№ 56-603) следующие изменения:</w:t>
      </w:r>
      <w:proofErr w:type="gramEnd"/>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1.1.</w:t>
      </w:r>
      <w:r w:rsidRPr="00A2633B">
        <w:rPr>
          <w:rFonts w:eastAsia="Calibri"/>
          <w:sz w:val="28"/>
          <w:szCs w:val="28"/>
          <w:lang w:eastAsia="en-US"/>
        </w:rPr>
        <w:tab/>
        <w:t>Подпункт «ж)» пункта 2.3 исключить.</w:t>
      </w:r>
    </w:p>
    <w:p w:rsidR="00A2633B" w:rsidRDefault="00A2633B" w:rsidP="00A2633B">
      <w:pPr>
        <w:ind w:firstLine="708"/>
        <w:jc w:val="both"/>
        <w:rPr>
          <w:rFonts w:eastAsia="Calibri"/>
          <w:sz w:val="28"/>
          <w:szCs w:val="28"/>
          <w:lang w:eastAsia="en-US"/>
        </w:rPr>
      </w:pPr>
      <w:r w:rsidRPr="00A2633B">
        <w:rPr>
          <w:rFonts w:eastAsia="Calibri"/>
          <w:sz w:val="28"/>
          <w:szCs w:val="28"/>
          <w:lang w:eastAsia="en-US"/>
        </w:rPr>
        <w:t>1.2.</w:t>
      </w:r>
      <w:r w:rsidRPr="00A2633B">
        <w:rPr>
          <w:rFonts w:eastAsia="Calibri"/>
          <w:sz w:val="28"/>
          <w:szCs w:val="28"/>
          <w:lang w:eastAsia="en-US"/>
        </w:rPr>
        <w:tab/>
        <w:t>Пункт 2.4 изложить в новой редакции:</w:t>
      </w:r>
    </w:p>
    <w:p w:rsidR="00A2633B" w:rsidRPr="00A2633B" w:rsidRDefault="00A2633B" w:rsidP="00A2633B">
      <w:pPr>
        <w:ind w:firstLine="708"/>
        <w:jc w:val="both"/>
        <w:rPr>
          <w:rFonts w:eastAsia="Calibri"/>
          <w:sz w:val="28"/>
          <w:szCs w:val="28"/>
          <w:lang w:eastAsia="en-US"/>
        </w:rPr>
      </w:pP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lastRenderedPageBreak/>
        <w:t>«2.4. К полномочиям МКУ «Транспортное управление» относятся:</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 xml:space="preserve">а) планирование и осуществление закупок работ (услуг), связанных </w:t>
      </w:r>
      <w:r w:rsidRPr="00A2633B">
        <w:rPr>
          <w:rFonts w:eastAsia="Calibri"/>
          <w:sz w:val="28"/>
          <w:szCs w:val="28"/>
          <w:lang w:eastAsia="en-US"/>
        </w:rPr>
        <w:br/>
        <w:t>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определение поставщиков (подрядчиков, исполнителей), заключение муниципальных контрактов (договоров) на выполнение пассажирских перевозок по муниципальным маршрутам регулярных перевозок, приемка выполненных работ (их результатов), оказанных услуг;</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б) проведение открытых конкурсов на право осуществления регулярных перевозок по муниципальным маршрутам регулярных перевозок пассажиров и багажа автомобильным транспортом по нерегулируемым тарифам;</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в) мониторинг соблюдения перевозчиками всех форм собственности условий свидетельств об осуществлении регулярных перевозок по муниципальным маршрутам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 xml:space="preserve">г) составление расписания движения транспортных средств, </w:t>
      </w:r>
      <w:proofErr w:type="gramStart"/>
      <w:r w:rsidRPr="00A2633B">
        <w:rPr>
          <w:rFonts w:eastAsia="Calibri"/>
          <w:sz w:val="28"/>
          <w:szCs w:val="28"/>
          <w:lang w:eastAsia="en-US"/>
        </w:rPr>
        <w:t>контроль за</w:t>
      </w:r>
      <w:proofErr w:type="gramEnd"/>
      <w:r w:rsidRPr="00A2633B">
        <w:rPr>
          <w:rFonts w:eastAsia="Calibri"/>
          <w:sz w:val="28"/>
          <w:szCs w:val="28"/>
          <w:lang w:eastAsia="en-US"/>
        </w:rPr>
        <w:t xml:space="preserve"> соблюдением расписания движения по муниципальным маршрутам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 xml:space="preserve">д) осуществление </w:t>
      </w:r>
      <w:proofErr w:type="gramStart"/>
      <w:r w:rsidRPr="00A2633B">
        <w:rPr>
          <w:rFonts w:eastAsia="Calibri"/>
          <w:sz w:val="28"/>
          <w:szCs w:val="28"/>
          <w:lang w:eastAsia="en-US"/>
        </w:rPr>
        <w:t>контроля за</w:t>
      </w:r>
      <w:proofErr w:type="gramEnd"/>
      <w:r w:rsidRPr="00A2633B">
        <w:rPr>
          <w:rFonts w:eastAsia="Calibri"/>
          <w:sz w:val="28"/>
          <w:szCs w:val="28"/>
          <w:lang w:eastAsia="en-US"/>
        </w:rPr>
        <w:t xml:space="preserve"> соблюдением перевозчиками всех форм собственности условий муниципальных контрактов (договоров) об осуществлении регулярных перевозок по муниципальным маршрутам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е) оформление паспортов муниципальных маршрутов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ж) оформление карт муниципальных маршрутов регулярных перевозок и свидетельств об осуществлении регулярных перевозок по муниципальным маршрутам;</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з) подготовка сведений для внесения в реестр муниципальных маршрутов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и) мониторинг осуществления перевозчиками требований по безопасности движения на муниципальных маршрутах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к) осуществление диспетчерского управления муниципальными маршрутами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л) обеспечение координации деятельности юридических лиц, индивидуальных предпринимателей, осуществляющих регулярные перевозки по муниципальным маршрутам регулярных перевозок;</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м) осуществление мониторинга поездок пассажиров муниципальных маршрутов регулярных перевозок, имеющих льготы по оплате проезда;</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н) обеспечение доступности и качества транспортных услуг для населения;</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t>о) осуществление анализа и прогнозирования состояния пассажирских перевозок на территории муниципального образования «Город Саратов»</w:t>
      </w:r>
      <w:proofErr w:type="gramStart"/>
      <w:r w:rsidRPr="00A2633B">
        <w:rPr>
          <w:rFonts w:eastAsia="Calibri"/>
          <w:sz w:val="28"/>
          <w:szCs w:val="28"/>
          <w:lang w:eastAsia="en-US"/>
        </w:rPr>
        <w:t>.»</w:t>
      </w:r>
      <w:proofErr w:type="gramEnd"/>
      <w:r w:rsidRPr="00A2633B">
        <w:rPr>
          <w:rFonts w:eastAsia="Calibri"/>
          <w:sz w:val="28"/>
          <w:szCs w:val="28"/>
          <w:lang w:eastAsia="en-US"/>
        </w:rPr>
        <w:t>.</w:t>
      </w:r>
    </w:p>
    <w:p w:rsidR="00A2633B" w:rsidRPr="00A2633B" w:rsidRDefault="00A2633B" w:rsidP="00A2633B">
      <w:pPr>
        <w:ind w:firstLine="708"/>
        <w:jc w:val="both"/>
        <w:rPr>
          <w:rFonts w:eastAsia="Calibri"/>
          <w:sz w:val="28"/>
          <w:szCs w:val="28"/>
          <w:lang w:eastAsia="en-US"/>
        </w:rPr>
      </w:pPr>
      <w:r w:rsidRPr="00A2633B">
        <w:rPr>
          <w:rFonts w:eastAsia="Calibri"/>
          <w:sz w:val="28"/>
          <w:szCs w:val="28"/>
          <w:lang w:eastAsia="en-US"/>
        </w:rPr>
        <w:lastRenderedPageBreak/>
        <w:t>2. Настоящее решение вступает в силу со дня его официального опубликования.</w:t>
      </w:r>
    </w:p>
    <w:p w:rsidR="00A2633B" w:rsidRDefault="00A2633B" w:rsidP="00A2633B">
      <w:pPr>
        <w:jc w:val="both"/>
        <w:rPr>
          <w:sz w:val="28"/>
          <w:szCs w:val="28"/>
        </w:rPr>
      </w:pPr>
    </w:p>
    <w:p w:rsidR="00A2633B" w:rsidRDefault="00A2633B" w:rsidP="00A2633B">
      <w:pPr>
        <w:jc w:val="both"/>
        <w:rPr>
          <w:sz w:val="28"/>
          <w:szCs w:val="28"/>
        </w:rPr>
      </w:pPr>
    </w:p>
    <w:p w:rsidR="00A2633B" w:rsidRDefault="00A2633B" w:rsidP="00A2633B">
      <w:pPr>
        <w:jc w:val="both"/>
        <w:rPr>
          <w:sz w:val="28"/>
          <w:szCs w:val="28"/>
        </w:rPr>
      </w:pPr>
    </w:p>
    <w:p w:rsidR="00A2633B" w:rsidRDefault="00A2633B" w:rsidP="00A2633B">
      <w:pPr>
        <w:rPr>
          <w:rFonts w:eastAsiaTheme="minorHAnsi"/>
          <w:b/>
          <w:sz w:val="28"/>
          <w:szCs w:val="28"/>
          <w:lang w:eastAsia="en-US"/>
        </w:rPr>
      </w:pPr>
      <w:r>
        <w:rPr>
          <w:rFonts w:eastAsiaTheme="minorHAnsi"/>
          <w:b/>
          <w:sz w:val="28"/>
          <w:szCs w:val="28"/>
          <w:lang w:eastAsia="en-US"/>
        </w:rPr>
        <w:t>Председатель</w:t>
      </w:r>
    </w:p>
    <w:p w:rsidR="00A2633B" w:rsidRDefault="00A2633B" w:rsidP="00A2633B">
      <w:pPr>
        <w:rPr>
          <w:rFonts w:eastAsiaTheme="minorHAnsi"/>
          <w:b/>
          <w:sz w:val="28"/>
          <w:szCs w:val="28"/>
          <w:lang w:eastAsia="en-US"/>
        </w:rPr>
      </w:pPr>
      <w:r>
        <w:rPr>
          <w:rFonts w:eastAsiaTheme="minorHAnsi"/>
          <w:b/>
          <w:sz w:val="28"/>
          <w:szCs w:val="28"/>
          <w:lang w:eastAsia="en-US"/>
        </w:rPr>
        <w:t xml:space="preserve">Саратовской городской Думы  </w:t>
      </w:r>
      <w:r>
        <w:rPr>
          <w:rFonts w:eastAsiaTheme="minorHAnsi"/>
          <w:b/>
          <w:sz w:val="28"/>
          <w:szCs w:val="28"/>
          <w:lang w:eastAsia="en-US"/>
        </w:rPr>
        <w:t xml:space="preserve">                           </w:t>
      </w:r>
      <w:r>
        <w:rPr>
          <w:rFonts w:eastAsiaTheme="minorHAnsi"/>
          <w:b/>
          <w:sz w:val="28"/>
          <w:szCs w:val="28"/>
          <w:lang w:eastAsia="en-US"/>
        </w:rPr>
        <w:t xml:space="preserve">   </w:t>
      </w:r>
      <w:r>
        <w:rPr>
          <w:rFonts w:eastAsiaTheme="minorHAnsi"/>
          <w:b/>
          <w:sz w:val="28"/>
          <w:szCs w:val="28"/>
          <w:lang w:eastAsia="en-US"/>
        </w:rPr>
        <w:t xml:space="preserve"> </w:t>
      </w:r>
      <w:r>
        <w:rPr>
          <w:rFonts w:eastAsiaTheme="minorHAnsi"/>
          <w:b/>
          <w:sz w:val="28"/>
          <w:szCs w:val="28"/>
          <w:lang w:eastAsia="en-US"/>
        </w:rPr>
        <w:t xml:space="preserve">              С.А. Овсянников</w:t>
      </w:r>
    </w:p>
    <w:p w:rsidR="00A2633B" w:rsidRDefault="00A2633B" w:rsidP="00A2633B">
      <w:pPr>
        <w:rPr>
          <w:rFonts w:asciiTheme="minorHAnsi" w:eastAsiaTheme="minorHAnsi" w:hAnsiTheme="minorHAnsi" w:cstheme="minorBidi"/>
          <w:sz w:val="28"/>
          <w:szCs w:val="28"/>
          <w:lang w:eastAsia="en-US"/>
        </w:rPr>
      </w:pPr>
    </w:p>
    <w:p w:rsidR="00A2633B" w:rsidRDefault="00A2633B" w:rsidP="00A2633B">
      <w:pPr>
        <w:rPr>
          <w:rFonts w:asciiTheme="minorHAnsi" w:eastAsiaTheme="minorHAnsi" w:hAnsiTheme="minorHAnsi" w:cstheme="minorBidi"/>
          <w:sz w:val="28"/>
          <w:szCs w:val="28"/>
          <w:lang w:eastAsia="en-US"/>
        </w:rPr>
      </w:pPr>
    </w:p>
    <w:p w:rsidR="00A2633B" w:rsidRDefault="00A2633B" w:rsidP="00A2633B">
      <w:pPr>
        <w:rPr>
          <w:rFonts w:asciiTheme="minorHAnsi" w:eastAsiaTheme="minorHAnsi" w:hAnsiTheme="minorHAnsi" w:cstheme="minorBidi"/>
          <w:sz w:val="28"/>
          <w:szCs w:val="28"/>
          <w:lang w:eastAsia="en-US"/>
        </w:rPr>
      </w:pPr>
    </w:p>
    <w:p w:rsidR="00A2633B" w:rsidRDefault="00A2633B" w:rsidP="00A2633B">
      <w:pPr>
        <w:rPr>
          <w:rFonts w:eastAsiaTheme="minorHAnsi"/>
          <w:b/>
          <w:sz w:val="28"/>
          <w:szCs w:val="28"/>
          <w:lang w:eastAsia="en-US"/>
        </w:rPr>
      </w:pPr>
      <w:r>
        <w:rPr>
          <w:rFonts w:eastAsiaTheme="minorHAnsi"/>
          <w:b/>
          <w:sz w:val="28"/>
          <w:szCs w:val="28"/>
          <w:lang w:eastAsia="en-US"/>
        </w:rPr>
        <w:t xml:space="preserve">Глава </w:t>
      </w:r>
      <w:proofErr w:type="gramStart"/>
      <w:r>
        <w:rPr>
          <w:rFonts w:eastAsiaTheme="minorHAnsi"/>
          <w:b/>
          <w:sz w:val="28"/>
          <w:szCs w:val="28"/>
          <w:lang w:eastAsia="en-US"/>
        </w:rPr>
        <w:t>муниципального</w:t>
      </w:r>
      <w:proofErr w:type="gramEnd"/>
    </w:p>
    <w:p w:rsidR="00A2633B" w:rsidRDefault="00A2633B" w:rsidP="00A2633B">
      <w:pPr>
        <w:rPr>
          <w:rFonts w:eastAsiaTheme="minorHAnsi"/>
          <w:b/>
          <w:sz w:val="28"/>
          <w:szCs w:val="28"/>
          <w:lang w:eastAsia="en-US"/>
        </w:rPr>
      </w:pPr>
      <w:r>
        <w:rPr>
          <w:rFonts w:eastAsiaTheme="minorHAnsi"/>
          <w:b/>
          <w:sz w:val="28"/>
          <w:szCs w:val="28"/>
          <w:lang w:eastAsia="en-US"/>
        </w:rPr>
        <w:t xml:space="preserve">образования «Город Саратов»               </w:t>
      </w:r>
      <w:r>
        <w:rPr>
          <w:rFonts w:eastAsiaTheme="minorHAnsi"/>
          <w:b/>
          <w:sz w:val="28"/>
          <w:szCs w:val="28"/>
          <w:lang w:eastAsia="en-US"/>
        </w:rPr>
        <w:t xml:space="preserve">                        </w:t>
      </w:r>
      <w:r>
        <w:rPr>
          <w:rFonts w:eastAsiaTheme="minorHAnsi"/>
          <w:b/>
          <w:sz w:val="28"/>
          <w:szCs w:val="28"/>
          <w:lang w:eastAsia="en-US"/>
        </w:rPr>
        <w:t xml:space="preserve">       Л.М. Мокроусова</w:t>
      </w:r>
    </w:p>
    <w:bookmarkEnd w:id="0"/>
    <w:p w:rsidR="00C1375B" w:rsidRDefault="00BE348A"/>
    <w:sectPr w:rsidR="00C1375B" w:rsidSect="00A2633B">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8A" w:rsidRDefault="00BE348A" w:rsidP="00A2633B">
      <w:r>
        <w:separator/>
      </w:r>
    </w:p>
  </w:endnote>
  <w:endnote w:type="continuationSeparator" w:id="0">
    <w:p w:rsidR="00BE348A" w:rsidRDefault="00BE348A" w:rsidP="00A2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8A" w:rsidRDefault="00BE348A" w:rsidP="00A2633B">
      <w:r>
        <w:separator/>
      </w:r>
    </w:p>
  </w:footnote>
  <w:footnote w:type="continuationSeparator" w:id="0">
    <w:p w:rsidR="00BE348A" w:rsidRDefault="00BE348A" w:rsidP="00A26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72595"/>
      <w:docPartObj>
        <w:docPartGallery w:val="Page Numbers (Top of Page)"/>
        <w:docPartUnique/>
      </w:docPartObj>
    </w:sdtPr>
    <w:sdtContent>
      <w:p w:rsidR="00A2633B" w:rsidRDefault="00A2633B">
        <w:pPr>
          <w:pStyle w:val="a5"/>
          <w:jc w:val="center"/>
        </w:pPr>
        <w:r>
          <w:fldChar w:fldCharType="begin"/>
        </w:r>
        <w:r>
          <w:instrText>PAGE   \* MERGEFORMAT</w:instrText>
        </w:r>
        <w:r>
          <w:fldChar w:fldCharType="separate"/>
        </w:r>
        <w:r>
          <w:rPr>
            <w:noProof/>
          </w:rPr>
          <w:t>2</w:t>
        </w:r>
        <w:r>
          <w:fldChar w:fldCharType="end"/>
        </w:r>
      </w:p>
    </w:sdtContent>
  </w:sdt>
  <w:p w:rsidR="00A2633B" w:rsidRDefault="00A263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CE"/>
    <w:rsid w:val="008B64CE"/>
    <w:rsid w:val="00A2633B"/>
    <w:rsid w:val="00A90831"/>
    <w:rsid w:val="00BE348A"/>
    <w:rsid w:val="00EB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33B"/>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A2633B"/>
    <w:rPr>
      <w:color w:val="0000FF"/>
      <w:u w:val="single"/>
    </w:rPr>
  </w:style>
  <w:style w:type="paragraph" w:styleId="a5">
    <w:name w:val="header"/>
    <w:basedOn w:val="a"/>
    <w:link w:val="a6"/>
    <w:uiPriority w:val="99"/>
    <w:unhideWhenUsed/>
    <w:rsid w:val="00A2633B"/>
    <w:pPr>
      <w:tabs>
        <w:tab w:val="center" w:pos="4677"/>
        <w:tab w:val="right" w:pos="9355"/>
      </w:tabs>
    </w:pPr>
  </w:style>
  <w:style w:type="character" w:customStyle="1" w:styleId="a6">
    <w:name w:val="Верхний колонтитул Знак"/>
    <w:basedOn w:val="a0"/>
    <w:link w:val="a5"/>
    <w:uiPriority w:val="99"/>
    <w:rsid w:val="00A2633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2633B"/>
    <w:pPr>
      <w:tabs>
        <w:tab w:val="center" w:pos="4677"/>
        <w:tab w:val="right" w:pos="9355"/>
      </w:tabs>
    </w:pPr>
  </w:style>
  <w:style w:type="character" w:customStyle="1" w:styleId="a8">
    <w:name w:val="Нижний колонтитул Знак"/>
    <w:basedOn w:val="a0"/>
    <w:link w:val="a7"/>
    <w:uiPriority w:val="99"/>
    <w:rsid w:val="00A2633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2633B"/>
    <w:rPr>
      <w:rFonts w:ascii="Tahoma" w:hAnsi="Tahoma" w:cs="Tahoma"/>
      <w:sz w:val="16"/>
      <w:szCs w:val="16"/>
    </w:rPr>
  </w:style>
  <w:style w:type="character" w:customStyle="1" w:styleId="aa">
    <w:name w:val="Текст выноски Знак"/>
    <w:basedOn w:val="a0"/>
    <w:link w:val="a9"/>
    <w:uiPriority w:val="99"/>
    <w:semiHidden/>
    <w:rsid w:val="00A263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33B"/>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A2633B"/>
    <w:rPr>
      <w:color w:val="0000FF"/>
      <w:u w:val="single"/>
    </w:rPr>
  </w:style>
  <w:style w:type="paragraph" w:styleId="a5">
    <w:name w:val="header"/>
    <w:basedOn w:val="a"/>
    <w:link w:val="a6"/>
    <w:uiPriority w:val="99"/>
    <w:unhideWhenUsed/>
    <w:rsid w:val="00A2633B"/>
    <w:pPr>
      <w:tabs>
        <w:tab w:val="center" w:pos="4677"/>
        <w:tab w:val="right" w:pos="9355"/>
      </w:tabs>
    </w:pPr>
  </w:style>
  <w:style w:type="character" w:customStyle="1" w:styleId="a6">
    <w:name w:val="Верхний колонтитул Знак"/>
    <w:basedOn w:val="a0"/>
    <w:link w:val="a5"/>
    <w:uiPriority w:val="99"/>
    <w:rsid w:val="00A2633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2633B"/>
    <w:pPr>
      <w:tabs>
        <w:tab w:val="center" w:pos="4677"/>
        <w:tab w:val="right" w:pos="9355"/>
      </w:tabs>
    </w:pPr>
  </w:style>
  <w:style w:type="character" w:customStyle="1" w:styleId="a8">
    <w:name w:val="Нижний колонтитул Знак"/>
    <w:basedOn w:val="a0"/>
    <w:link w:val="a7"/>
    <w:uiPriority w:val="99"/>
    <w:rsid w:val="00A2633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2633B"/>
    <w:rPr>
      <w:rFonts w:ascii="Tahoma" w:hAnsi="Tahoma" w:cs="Tahoma"/>
      <w:sz w:val="16"/>
      <w:szCs w:val="16"/>
    </w:rPr>
  </w:style>
  <w:style w:type="character" w:customStyle="1" w:styleId="aa">
    <w:name w:val="Текст выноски Знак"/>
    <w:basedOn w:val="a0"/>
    <w:link w:val="a9"/>
    <w:uiPriority w:val="99"/>
    <w:semiHidden/>
    <w:rsid w:val="00A263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zhkh1</dc:creator>
  <cp:keywords/>
  <dc:description/>
  <cp:lastModifiedBy>zhkh1</cp:lastModifiedBy>
  <cp:revision>3</cp:revision>
  <cp:lastPrinted>2024-03-29T05:09:00Z</cp:lastPrinted>
  <dcterms:created xsi:type="dcterms:W3CDTF">2024-03-29T05:07:00Z</dcterms:created>
  <dcterms:modified xsi:type="dcterms:W3CDTF">2024-03-29T05:09:00Z</dcterms:modified>
</cp:coreProperties>
</file>